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4EAF3" w:themeColor="accent1" w:themeTint="33"/>
  <w:body>
    <w:p w14:paraId="6024C015" w14:textId="1D135C98" w:rsidR="00102C9C" w:rsidRPr="006B2401" w:rsidRDefault="00DA31B4" w:rsidP="00D73265">
      <w:pPr>
        <w:pStyle w:val="Title"/>
        <w:rPr>
          <w:b w:val="0"/>
          <w:noProof/>
        </w:rPr>
      </w:pPr>
      <w:r>
        <w:rPr>
          <w:b w:val="0"/>
          <w:noProof/>
        </w:rPr>
        <w:t>Shenandoah Valley Community Residences</w:t>
      </w:r>
      <w:r w:rsidR="0078732F">
        <w:rPr>
          <w:b w:val="0"/>
          <w:noProof/>
        </w:rPr>
        <w:t>, Inc.</w:t>
      </w:r>
    </w:p>
    <w:p w14:paraId="7CE9DD49" w14:textId="45F8DDE6" w:rsidR="00102C9C" w:rsidRPr="00FD62DA" w:rsidRDefault="00FD62DA" w:rsidP="00B1020E">
      <w:pPr>
        <w:pStyle w:val="Subtitle"/>
        <w:rPr>
          <w:sz w:val="96"/>
          <w:szCs w:val="96"/>
        </w:rPr>
      </w:pPr>
      <w:r w:rsidRPr="00FD62DA">
        <w:rPr>
          <w:sz w:val="96"/>
          <w:szCs w:val="96"/>
        </w:rPr>
        <w:t>direct care professional</w: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360"/>
        <w:gridCol w:w="5940"/>
        <w:gridCol w:w="360"/>
        <w:gridCol w:w="5220"/>
        <w:gridCol w:w="360"/>
      </w:tblGrid>
      <w:tr w:rsidR="005E6DD7" w14:paraId="1FB81A94" w14:textId="77777777" w:rsidTr="00B304A4">
        <w:trPr>
          <w:trHeight w:val="486"/>
        </w:trPr>
        <w:tc>
          <w:tcPr>
            <w:tcW w:w="12240" w:type="dxa"/>
            <w:gridSpan w:val="5"/>
            <w:shd w:val="clear" w:color="auto" w:fill="auto"/>
          </w:tcPr>
          <w:p w14:paraId="32DB3CCC" w14:textId="15F40021" w:rsidR="005E6DD7" w:rsidRDefault="005E6DD7" w:rsidP="00184DB1"/>
        </w:tc>
      </w:tr>
      <w:tr w:rsidR="00346536" w14:paraId="6041BC86" w14:textId="77777777" w:rsidTr="00B304A4">
        <w:trPr>
          <w:trHeight w:val="1440"/>
        </w:trPr>
        <w:tc>
          <w:tcPr>
            <w:tcW w:w="12240" w:type="dxa"/>
            <w:gridSpan w:val="5"/>
            <w:shd w:val="clear" w:color="auto" w:fill="373545" w:themeFill="text2"/>
            <w:vAlign w:val="center"/>
          </w:tcPr>
          <w:p w14:paraId="74E069A4" w14:textId="295006FA" w:rsidR="00346536" w:rsidRPr="00FD62DA" w:rsidRDefault="00FD62DA" w:rsidP="001F0DB0">
            <w:pPr>
              <w:pStyle w:val="Heading1"/>
              <w:rPr>
                <w:sz w:val="56"/>
                <w:szCs w:val="56"/>
              </w:rPr>
            </w:pPr>
            <w:r w:rsidRPr="00FD62DA">
              <w:rPr>
                <w:sz w:val="56"/>
                <w:szCs w:val="56"/>
              </w:rPr>
              <w:t>supporting adults with intellectual disabilities in attaining independence</w:t>
            </w:r>
          </w:p>
        </w:tc>
      </w:tr>
      <w:tr w:rsidR="001F0DB0" w14:paraId="2ABC5E68" w14:textId="77777777" w:rsidTr="00B304A4">
        <w:trPr>
          <w:trHeight w:val="954"/>
        </w:trPr>
        <w:tc>
          <w:tcPr>
            <w:tcW w:w="360" w:type="dxa"/>
          </w:tcPr>
          <w:p w14:paraId="54EA5BF0" w14:textId="77777777" w:rsidR="003E2DA8" w:rsidRDefault="003E2DA8" w:rsidP="003E2DA8"/>
        </w:tc>
        <w:tc>
          <w:tcPr>
            <w:tcW w:w="5940" w:type="dxa"/>
          </w:tcPr>
          <w:p w14:paraId="3DD5D84F" w14:textId="77777777" w:rsidR="003E2DA8" w:rsidRDefault="003E2DA8" w:rsidP="003E2DA8"/>
        </w:tc>
        <w:tc>
          <w:tcPr>
            <w:tcW w:w="360" w:type="dxa"/>
          </w:tcPr>
          <w:p w14:paraId="4FD82B89" w14:textId="77777777" w:rsidR="003E2DA8" w:rsidRDefault="003E2DA8" w:rsidP="003E2DA8"/>
        </w:tc>
        <w:tc>
          <w:tcPr>
            <w:tcW w:w="5220" w:type="dxa"/>
          </w:tcPr>
          <w:p w14:paraId="330B02A2" w14:textId="77777777" w:rsidR="003E2DA8" w:rsidRDefault="003E2DA8" w:rsidP="003E2DA8"/>
        </w:tc>
        <w:tc>
          <w:tcPr>
            <w:tcW w:w="360" w:type="dxa"/>
          </w:tcPr>
          <w:p w14:paraId="4870CEDA" w14:textId="77777777" w:rsidR="003E2DA8" w:rsidRDefault="003E2DA8" w:rsidP="003E2DA8"/>
        </w:tc>
      </w:tr>
      <w:tr w:rsidR="00346536" w14:paraId="6E054905" w14:textId="77777777" w:rsidTr="00B304A4">
        <w:trPr>
          <w:trHeight w:val="864"/>
        </w:trPr>
        <w:tc>
          <w:tcPr>
            <w:tcW w:w="12240" w:type="dxa"/>
            <w:gridSpan w:val="5"/>
            <w:shd w:val="clear" w:color="auto" w:fill="84ACB6" w:themeFill="accent5"/>
            <w:vAlign w:val="center"/>
          </w:tcPr>
          <w:p w14:paraId="177E9420" w14:textId="7309A334" w:rsidR="00346536" w:rsidRPr="00C93296" w:rsidRDefault="00FD62DA" w:rsidP="001F0DB0">
            <w:pPr>
              <w:pStyle w:val="Heading2"/>
              <w:rPr>
                <w:sz w:val="52"/>
                <w:szCs w:val="52"/>
              </w:rPr>
            </w:pPr>
            <w:r w:rsidRPr="00C93296">
              <w:rPr>
                <w:sz w:val="52"/>
                <w:szCs w:val="52"/>
              </w:rPr>
              <w:t>$13.45</w:t>
            </w:r>
            <w:r w:rsidR="00346536" w:rsidRPr="00C93296">
              <w:rPr>
                <w:sz w:val="52"/>
                <w:szCs w:val="52"/>
              </w:rPr>
              <w:t>/</w:t>
            </w:r>
            <w:r w:rsidRPr="00C93296">
              <w:rPr>
                <w:sz w:val="52"/>
                <w:szCs w:val="52"/>
              </w:rPr>
              <w:t>hr</w:t>
            </w:r>
            <w:r w:rsidR="0078732F">
              <w:rPr>
                <w:sz w:val="52"/>
                <w:szCs w:val="52"/>
              </w:rPr>
              <w:t>.</w:t>
            </w:r>
            <w:r w:rsidRPr="00C93296">
              <w:rPr>
                <w:sz w:val="52"/>
                <w:szCs w:val="52"/>
              </w:rPr>
              <w:t xml:space="preserve"> full-time employment</w:t>
            </w:r>
            <w:r w:rsidR="00D155D8">
              <w:rPr>
                <w:sz w:val="52"/>
                <w:szCs w:val="52"/>
              </w:rPr>
              <w:t xml:space="preserve"> w/benefits</w:t>
            </w:r>
            <w:r w:rsidRPr="00C93296">
              <w:rPr>
                <w:sz w:val="52"/>
                <w:szCs w:val="52"/>
              </w:rPr>
              <w:t xml:space="preserve"> or $15.00/hr</w:t>
            </w:r>
            <w:r w:rsidR="0078732F">
              <w:rPr>
                <w:sz w:val="52"/>
                <w:szCs w:val="52"/>
              </w:rPr>
              <w:t>.</w:t>
            </w:r>
            <w:r w:rsidRPr="00C93296">
              <w:rPr>
                <w:sz w:val="52"/>
                <w:szCs w:val="52"/>
              </w:rPr>
              <w:t xml:space="preserve"> part-time and substitut</w:t>
            </w:r>
            <w:r w:rsidR="00D155D8">
              <w:rPr>
                <w:sz w:val="52"/>
                <w:szCs w:val="52"/>
              </w:rPr>
              <w:t>e</w:t>
            </w:r>
            <w:r w:rsidRPr="00C93296">
              <w:rPr>
                <w:sz w:val="52"/>
                <w:szCs w:val="52"/>
              </w:rPr>
              <w:t xml:space="preserve"> positions</w:t>
            </w:r>
          </w:p>
        </w:tc>
      </w:tr>
      <w:tr w:rsidR="00B304A4" w14:paraId="6AC86CF7" w14:textId="77777777" w:rsidTr="00B304A4">
        <w:trPr>
          <w:trHeight w:val="4104"/>
        </w:trPr>
        <w:tc>
          <w:tcPr>
            <w:tcW w:w="360" w:type="dxa"/>
          </w:tcPr>
          <w:p w14:paraId="5BCF23E6" w14:textId="77777777" w:rsidR="00B304A4" w:rsidRDefault="00B304A4" w:rsidP="003E2DA8"/>
        </w:tc>
        <w:tc>
          <w:tcPr>
            <w:tcW w:w="11520" w:type="dxa"/>
            <w:gridSpan w:val="3"/>
            <w:vAlign w:val="center"/>
          </w:tcPr>
          <w:p w14:paraId="312AC6FA" w14:textId="77777777" w:rsidR="00D11C4B" w:rsidRDefault="00D11C4B" w:rsidP="0078732F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62CB0D50" w14:textId="77777777" w:rsidR="00D11C4B" w:rsidRDefault="00D11C4B" w:rsidP="0078732F">
            <w:pPr>
              <w:jc w:val="both"/>
              <w:rPr>
                <w:b/>
                <w:bCs/>
                <w:sz w:val="26"/>
                <w:szCs w:val="26"/>
              </w:rPr>
            </w:pPr>
          </w:p>
          <w:p w14:paraId="545AB069" w14:textId="77777777" w:rsidR="00D11C4B" w:rsidRDefault="00D11C4B" w:rsidP="0078732F">
            <w:pPr>
              <w:jc w:val="both"/>
              <w:rPr>
                <w:b/>
                <w:bCs/>
                <w:sz w:val="26"/>
                <w:szCs w:val="26"/>
              </w:rPr>
            </w:pPr>
          </w:p>
          <w:p w14:paraId="34A11BBA" w14:textId="22CAACFA" w:rsidR="00B304A4" w:rsidRPr="00D11C4B" w:rsidRDefault="00B304A4" w:rsidP="0078732F">
            <w:pPr>
              <w:jc w:val="both"/>
              <w:rPr>
                <w:b/>
                <w:bCs/>
                <w:sz w:val="26"/>
                <w:szCs w:val="26"/>
              </w:rPr>
            </w:pPr>
            <w:r w:rsidRPr="00D11C4B">
              <w:rPr>
                <w:b/>
                <w:bCs/>
                <w:sz w:val="26"/>
                <w:szCs w:val="26"/>
              </w:rPr>
              <w:t xml:space="preserve">Join our team at SHENANDOAH VALLEY COMMUNITY RESIDENCES in providing quality supports in community settings </w:t>
            </w:r>
            <w:r w:rsidRPr="00D11C4B">
              <w:rPr>
                <w:b/>
                <w:bCs/>
                <w:sz w:val="26"/>
                <w:szCs w:val="26"/>
              </w:rPr>
              <w:t>at</w:t>
            </w:r>
            <w:r w:rsidRPr="00D11C4B">
              <w:rPr>
                <w:b/>
                <w:bCs/>
                <w:sz w:val="26"/>
                <w:szCs w:val="26"/>
              </w:rPr>
              <w:t xml:space="preserve"> Group Homes in Winchester and Frederick County</w:t>
            </w:r>
            <w:r w:rsidRPr="00D11C4B">
              <w:rPr>
                <w:b/>
                <w:bCs/>
                <w:sz w:val="26"/>
                <w:szCs w:val="26"/>
              </w:rPr>
              <w:t>. Excellent benefits for Full-time employees including health &amp; dental insurance, Retirement matches (up to 3% of employee salary) and other work incentives. GET PAID WEEKLY and ENJOY EIGHT PAID HOLIDAYS and FIFTEEN DAYS OF ANNUAL PERSONAL TIME OFF. CNA EXPERIENCE A PLUS, HOWEVER, WE WILL TRAIN. Must have CLEAN BACKGROUND CHECK, be 21YEARS OF AGE with GOOD DRIVING RECORD. GREAT EVENING, OVERNIGHT AND WEEKEND HOURS AVAILABLE. OPPORTUNITY FOR ADVANCEMENT</w:t>
            </w:r>
            <w:proofErr w:type="gramStart"/>
            <w:r w:rsidRPr="00D11C4B">
              <w:rPr>
                <w:b/>
                <w:bCs/>
                <w:sz w:val="26"/>
                <w:szCs w:val="26"/>
              </w:rPr>
              <w:t xml:space="preserve">.  </w:t>
            </w:r>
            <w:proofErr w:type="gramEnd"/>
            <w:r w:rsidRPr="00D11C4B">
              <w:rPr>
                <w:b/>
                <w:bCs/>
                <w:sz w:val="26"/>
                <w:szCs w:val="26"/>
              </w:rPr>
              <w:t>E.O.E.</w:t>
            </w:r>
          </w:p>
        </w:tc>
        <w:tc>
          <w:tcPr>
            <w:tcW w:w="360" w:type="dxa"/>
          </w:tcPr>
          <w:p w14:paraId="23B17B00" w14:textId="77777777" w:rsidR="00B304A4" w:rsidRDefault="00B304A4" w:rsidP="003E2DA8"/>
        </w:tc>
      </w:tr>
      <w:tr w:rsidR="00B304A4" w14:paraId="27648A86" w14:textId="77777777" w:rsidTr="00B304A4">
        <w:trPr>
          <w:trHeight w:val="720"/>
        </w:trPr>
        <w:tc>
          <w:tcPr>
            <w:tcW w:w="360" w:type="dxa"/>
          </w:tcPr>
          <w:p w14:paraId="260921E3" w14:textId="77777777" w:rsidR="00B304A4" w:rsidRDefault="00B304A4" w:rsidP="003E2DA8"/>
        </w:tc>
        <w:sdt>
          <w:sdtPr>
            <w:id w:val="1661272566"/>
            <w:placeholder>
              <w:docPart w:val="EDA9E661356943938485329D5B78AB22"/>
            </w:placeholder>
            <w:temporary/>
            <w:showingPlcHdr/>
            <w15:appearance w15:val="hidden"/>
          </w:sdtPr>
          <w:sdtContent>
            <w:tc>
              <w:tcPr>
                <w:tcW w:w="5940" w:type="dxa"/>
                <w:shd w:val="clear" w:color="auto" w:fill="398E98" w:themeFill="accent2" w:themeFillShade="BF"/>
                <w:vAlign w:val="center"/>
              </w:tcPr>
              <w:p w14:paraId="4765D981" w14:textId="77777777" w:rsidR="00B304A4" w:rsidRDefault="00B304A4" w:rsidP="001F0DB0">
                <w:pPr>
                  <w:pStyle w:val="Heading3"/>
                </w:pPr>
                <w:r w:rsidRPr="00B1020E">
                  <w:t>Call</w:t>
                </w:r>
              </w:p>
            </w:tc>
          </w:sdtContent>
        </w:sdt>
        <w:tc>
          <w:tcPr>
            <w:tcW w:w="360" w:type="dxa"/>
          </w:tcPr>
          <w:p w14:paraId="2956141D" w14:textId="77777777" w:rsidR="00B304A4" w:rsidRDefault="00B304A4" w:rsidP="003E2DA8"/>
        </w:tc>
        <w:sdt>
          <w:sdtPr>
            <w:id w:val="335194206"/>
            <w:placeholder>
              <w:docPart w:val="E276BC24152744A8A48B9E177FD1E31A"/>
            </w:placeholder>
            <w:temporary/>
            <w:showingPlcHdr/>
            <w15:appearance w15:val="hidden"/>
          </w:sdtPr>
          <w:sdtContent>
            <w:tc>
              <w:tcPr>
                <w:tcW w:w="5220" w:type="dxa"/>
                <w:shd w:val="clear" w:color="auto" w:fill="398E98" w:themeFill="accent2" w:themeFillShade="BF"/>
                <w:vAlign w:val="center"/>
              </w:tcPr>
              <w:p w14:paraId="664E65BD" w14:textId="77777777" w:rsidR="00B304A4" w:rsidRDefault="00B304A4" w:rsidP="001F0DB0">
                <w:pPr>
                  <w:pStyle w:val="Heading3"/>
                </w:pPr>
                <w:r w:rsidRPr="00B1020E">
                  <w:t>Email</w:t>
                </w:r>
              </w:p>
            </w:tc>
          </w:sdtContent>
        </w:sdt>
        <w:tc>
          <w:tcPr>
            <w:tcW w:w="360" w:type="dxa"/>
          </w:tcPr>
          <w:p w14:paraId="68A1EF41" w14:textId="77777777" w:rsidR="00B304A4" w:rsidRDefault="00B304A4" w:rsidP="003E2DA8"/>
        </w:tc>
      </w:tr>
      <w:tr w:rsidR="00B304A4" w14:paraId="2014EFAF" w14:textId="77777777" w:rsidTr="00B304A4">
        <w:trPr>
          <w:trHeight w:val="720"/>
        </w:trPr>
        <w:tc>
          <w:tcPr>
            <w:tcW w:w="360" w:type="dxa"/>
          </w:tcPr>
          <w:p w14:paraId="5722FE76" w14:textId="77777777" w:rsidR="00B304A4" w:rsidRDefault="00B304A4" w:rsidP="003E2DA8"/>
        </w:tc>
        <w:tc>
          <w:tcPr>
            <w:tcW w:w="5940" w:type="dxa"/>
            <w:shd w:val="clear" w:color="auto" w:fill="1A495D" w:themeFill="accent1" w:themeFillShade="80"/>
            <w:vAlign w:val="center"/>
          </w:tcPr>
          <w:p w14:paraId="7488CF27" w14:textId="08D9BCE2" w:rsidR="00B304A4" w:rsidRDefault="00B304A4" w:rsidP="001F0DB0">
            <w:pPr>
              <w:pStyle w:val="Heading4"/>
            </w:pPr>
            <w:r>
              <w:t>540-536-0338</w:t>
            </w:r>
          </w:p>
        </w:tc>
        <w:tc>
          <w:tcPr>
            <w:tcW w:w="360" w:type="dxa"/>
          </w:tcPr>
          <w:p w14:paraId="3F8006A6" w14:textId="77777777" w:rsidR="00B304A4" w:rsidRDefault="00B304A4" w:rsidP="003E2DA8"/>
        </w:tc>
        <w:tc>
          <w:tcPr>
            <w:tcW w:w="5220" w:type="dxa"/>
            <w:shd w:val="clear" w:color="auto" w:fill="1A495D" w:themeFill="accent1" w:themeFillShade="80"/>
            <w:vAlign w:val="center"/>
          </w:tcPr>
          <w:p w14:paraId="2D8BF555" w14:textId="5F4B18B5" w:rsidR="00B304A4" w:rsidRDefault="00B304A4" w:rsidP="001F0DB0">
            <w:pPr>
              <w:pStyle w:val="Heading4"/>
            </w:pPr>
            <w:r>
              <w:t>info@svcr.org</w:t>
            </w:r>
          </w:p>
        </w:tc>
        <w:tc>
          <w:tcPr>
            <w:tcW w:w="360" w:type="dxa"/>
          </w:tcPr>
          <w:p w14:paraId="6D4F8E59" w14:textId="77777777" w:rsidR="00B304A4" w:rsidRDefault="00B304A4" w:rsidP="003E2DA8"/>
        </w:tc>
      </w:tr>
    </w:tbl>
    <w:sdt>
      <w:sdtPr>
        <w:id w:val="-1139720582"/>
        <w:placeholder>
          <w:docPart w:val="2C956E4461BA4F3EBB1043D34B4F0270"/>
        </w:placeholder>
        <w:temporary/>
        <w:showingPlcHdr/>
        <w15:appearance w15:val="hidden"/>
      </w:sdtPr>
      <w:sdtEndPr/>
      <w:sdtContent>
        <w:p w14:paraId="5E3BD015" w14:textId="77777777" w:rsidR="00102C9C" w:rsidRPr="007C1391" w:rsidRDefault="007C1391" w:rsidP="007C1391">
          <w:pPr>
            <w:pStyle w:val="Footer"/>
          </w:pPr>
          <w:r w:rsidRPr="007C1391">
            <w:t>Website URL</w:t>
          </w:r>
        </w:p>
      </w:sdtContent>
    </w:sdt>
    <w:sectPr w:rsidR="00102C9C" w:rsidRPr="007C1391" w:rsidSect="003E469D">
      <w:footerReference w:type="default" r:id="rId9"/>
      <w:pgSz w:w="12240" w:h="15840" w:code="1"/>
      <w:pgMar w:top="864" w:right="0" w:bottom="0" w:left="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4F73C" w14:textId="77777777" w:rsidR="00252583" w:rsidRDefault="00252583" w:rsidP="00102C9C">
      <w:pPr>
        <w:spacing w:line="240" w:lineRule="auto"/>
      </w:pPr>
      <w:r>
        <w:separator/>
      </w:r>
    </w:p>
  </w:endnote>
  <w:endnote w:type="continuationSeparator" w:id="0">
    <w:p w14:paraId="77F881BB" w14:textId="77777777" w:rsidR="00252583" w:rsidRDefault="00252583" w:rsidP="00102C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D688" w14:textId="77777777" w:rsidR="003E2DA8" w:rsidRDefault="003E2DA8" w:rsidP="001F0DB0"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A3B465" wp14:editId="024C7F2E">
              <wp:simplePos x="0" y="0"/>
              <wp:positionH relativeFrom="margin">
                <wp:align>right</wp:align>
              </wp:positionH>
              <wp:positionV relativeFrom="page">
                <wp:posOffset>6791325</wp:posOffset>
              </wp:positionV>
              <wp:extent cx="6553200" cy="3899535"/>
              <wp:effectExtent l="0" t="0" r="0" b="5715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53200" cy="389953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142629" id="Rectangle 1" o:spid="_x0000_s1026" alt="&quot;&quot;" style="position:absolute;margin-left:464.8pt;margin-top:534.75pt;width:516pt;height:307.05pt;z-index:-251657216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" fillcolor="#276e8b [2404]" stroked="f" strokeweight="1pt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EAC45" w14:textId="77777777" w:rsidR="00252583" w:rsidRDefault="00252583" w:rsidP="00102C9C">
      <w:pPr>
        <w:spacing w:line="240" w:lineRule="auto"/>
      </w:pPr>
      <w:r>
        <w:separator/>
      </w:r>
    </w:p>
  </w:footnote>
  <w:footnote w:type="continuationSeparator" w:id="0">
    <w:p w14:paraId="6FAB2AD6" w14:textId="77777777" w:rsidR="00252583" w:rsidRDefault="00252583" w:rsidP="00102C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DA"/>
    <w:rsid w:val="0006295B"/>
    <w:rsid w:val="00095764"/>
    <w:rsid w:val="00102C9C"/>
    <w:rsid w:val="00176697"/>
    <w:rsid w:val="00184DB1"/>
    <w:rsid w:val="001F0DB0"/>
    <w:rsid w:val="00244F5D"/>
    <w:rsid w:val="00252583"/>
    <w:rsid w:val="00287A26"/>
    <w:rsid w:val="00325C62"/>
    <w:rsid w:val="00346536"/>
    <w:rsid w:val="003E2DA8"/>
    <w:rsid w:val="003E469D"/>
    <w:rsid w:val="005105F5"/>
    <w:rsid w:val="005A63E9"/>
    <w:rsid w:val="005A70A1"/>
    <w:rsid w:val="005E6DD7"/>
    <w:rsid w:val="006B2401"/>
    <w:rsid w:val="0078732F"/>
    <w:rsid w:val="007C1391"/>
    <w:rsid w:val="007D3355"/>
    <w:rsid w:val="00885099"/>
    <w:rsid w:val="00891165"/>
    <w:rsid w:val="008E4F0D"/>
    <w:rsid w:val="009E6071"/>
    <w:rsid w:val="00A832F3"/>
    <w:rsid w:val="00AF50C9"/>
    <w:rsid w:val="00B1020E"/>
    <w:rsid w:val="00B304A4"/>
    <w:rsid w:val="00BF4C09"/>
    <w:rsid w:val="00C93296"/>
    <w:rsid w:val="00CC4FB3"/>
    <w:rsid w:val="00D076A2"/>
    <w:rsid w:val="00D11C4B"/>
    <w:rsid w:val="00D155D8"/>
    <w:rsid w:val="00D34E50"/>
    <w:rsid w:val="00D73265"/>
    <w:rsid w:val="00DA31B4"/>
    <w:rsid w:val="00DB7DF5"/>
    <w:rsid w:val="00EA7A0B"/>
    <w:rsid w:val="00F13F74"/>
    <w:rsid w:val="00F45412"/>
    <w:rsid w:val="00FD62DA"/>
    <w:rsid w:val="00FF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07EC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F74"/>
    <w:pPr>
      <w:spacing w:after="0"/>
    </w:pPr>
    <w:rPr>
      <w:color w:val="FFFFFF" w:themeColor="background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DB0"/>
    <w:pPr>
      <w:keepNext/>
      <w:keepLines/>
      <w:jc w:val="center"/>
      <w:outlineLvl w:val="0"/>
    </w:pPr>
    <w:rPr>
      <w:rFonts w:asciiTheme="majorHAnsi" w:eastAsiaTheme="majorEastAsia" w:hAnsiTheme="majorHAnsi" w:cstheme="majorBidi"/>
      <w:caps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DB0"/>
    <w:pPr>
      <w:keepNext/>
      <w:keepLines/>
      <w:jc w:val="center"/>
      <w:outlineLvl w:val="1"/>
    </w:pPr>
    <w:rPr>
      <w:rFonts w:eastAsiaTheme="majorEastAsia" w:cstheme="majorBidi"/>
      <w:b/>
      <w:sz w:val="5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0DB0"/>
    <w:pPr>
      <w:keepNext/>
      <w:keepLines/>
      <w:jc w:val="center"/>
      <w:outlineLvl w:val="2"/>
    </w:pPr>
    <w:rPr>
      <w:rFonts w:asciiTheme="majorHAnsi" w:eastAsiaTheme="majorEastAsia" w:hAnsiTheme="majorHAnsi" w:cstheme="majorBidi"/>
      <w:caps/>
      <w:sz w:val="5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4E50"/>
    <w:pPr>
      <w:keepNext/>
      <w:keepLines/>
      <w:jc w:val="center"/>
      <w:outlineLvl w:val="3"/>
    </w:pPr>
    <w:rPr>
      <w:rFonts w:eastAsiaTheme="majorEastAsia" w:cstheme="majorBidi"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2C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102C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3F74"/>
    <w:rPr>
      <w:color w:val="FFFFFF" w:themeColor="background1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9E6071"/>
    <w:pPr>
      <w:spacing w:before="360"/>
      <w:jc w:val="center"/>
    </w:pPr>
    <w:rPr>
      <w:b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9E6071"/>
    <w:rPr>
      <w:b/>
      <w:color w:val="FFFFFF" w:themeColor="background1"/>
      <w:sz w:val="40"/>
      <w:lang w:val="en-US"/>
    </w:rPr>
  </w:style>
  <w:style w:type="paragraph" w:styleId="Title">
    <w:name w:val="Title"/>
    <w:basedOn w:val="Normal"/>
    <w:next w:val="Normal"/>
    <w:link w:val="TitleChar"/>
    <w:uiPriority w:val="7"/>
    <w:qFormat/>
    <w:rsid w:val="009E6071"/>
    <w:pPr>
      <w:spacing w:after="200"/>
      <w:contextualSpacing/>
      <w:jc w:val="center"/>
    </w:pPr>
    <w:rPr>
      <w:rFonts w:eastAsiaTheme="majorEastAsia" w:cstheme="majorBidi"/>
      <w:b/>
      <w:color w:val="373545" w:themeColor="text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7"/>
    <w:rsid w:val="00F13F74"/>
    <w:rPr>
      <w:rFonts w:eastAsiaTheme="majorEastAsia" w:cstheme="majorBidi"/>
      <w:b/>
      <w:color w:val="373545" w:themeColor="text2"/>
      <w:kern w:val="28"/>
      <w:sz w:val="3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8"/>
    <w:qFormat/>
    <w:rsid w:val="00D73265"/>
    <w:pPr>
      <w:numPr>
        <w:ilvl w:val="1"/>
      </w:numPr>
      <w:spacing w:line="240" w:lineRule="auto"/>
      <w:jc w:val="center"/>
    </w:pPr>
    <w:rPr>
      <w:rFonts w:asciiTheme="majorHAnsi" w:eastAsiaTheme="minorEastAsia" w:hAnsiTheme="majorHAnsi"/>
      <w:caps/>
      <w:color w:val="1C6194" w:themeColor="accent6" w:themeShade="BF"/>
      <w:sz w:val="144"/>
      <w:szCs w:val="22"/>
    </w:rPr>
  </w:style>
  <w:style w:type="character" w:customStyle="1" w:styleId="SubtitleChar">
    <w:name w:val="Subtitle Char"/>
    <w:basedOn w:val="DefaultParagraphFont"/>
    <w:link w:val="Subtitle"/>
    <w:uiPriority w:val="8"/>
    <w:rsid w:val="00F13F74"/>
    <w:rPr>
      <w:rFonts w:asciiTheme="majorHAnsi" w:eastAsiaTheme="minorEastAsia" w:hAnsiTheme="majorHAnsi"/>
      <w:caps/>
      <w:color w:val="1C6194" w:themeColor="accent6" w:themeShade="BF"/>
      <w:sz w:val="144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F0DB0"/>
    <w:rPr>
      <w:rFonts w:asciiTheme="majorHAnsi" w:eastAsiaTheme="majorEastAsia" w:hAnsiTheme="majorHAnsi" w:cstheme="majorBidi"/>
      <w:caps/>
      <w:color w:val="FFFFFF" w:themeColor="background1"/>
      <w:sz w:val="7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F0DB0"/>
    <w:rPr>
      <w:rFonts w:eastAsiaTheme="majorEastAsia" w:cstheme="majorBidi"/>
      <w:b/>
      <w:color w:val="FFFFFF" w:themeColor="background1"/>
      <w:sz w:val="5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F0DB0"/>
    <w:rPr>
      <w:rFonts w:asciiTheme="majorHAnsi" w:eastAsiaTheme="majorEastAsia" w:hAnsiTheme="majorHAnsi" w:cstheme="majorBidi"/>
      <w:caps/>
      <w:color w:val="FFFFFF" w:themeColor="background1"/>
      <w:sz w:val="56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34E50"/>
    <w:rPr>
      <w:rFonts w:eastAsiaTheme="majorEastAsia" w:cstheme="majorBidi"/>
      <w:iCs/>
      <w:color w:val="FFFFFF" w:themeColor="background1"/>
      <w:sz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B102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ple\AppData\Roaming\Microsoft\Templates\Side%20hust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956E4461BA4F3EBB1043D34B4F0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2B088-4071-41FA-BB7B-A52058B03BB5}"/>
      </w:docPartPr>
      <w:docPartBody>
        <w:p w:rsidR="0016545F" w:rsidRDefault="00E845AD">
          <w:pPr>
            <w:pStyle w:val="2C956E4461BA4F3EBB1043D34B4F0270"/>
          </w:pPr>
          <w:r w:rsidRPr="007C1391">
            <w:t>Website URL</w:t>
          </w:r>
        </w:p>
      </w:docPartBody>
    </w:docPart>
    <w:docPart>
      <w:docPartPr>
        <w:name w:val="EDA9E661356943938485329D5B78A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CF73F-0E51-432F-BB74-3FBD314C7262}"/>
      </w:docPartPr>
      <w:docPartBody>
        <w:p w:rsidR="00000000" w:rsidRDefault="002D5E4B" w:rsidP="002D5E4B">
          <w:pPr>
            <w:pStyle w:val="EDA9E661356943938485329D5B78AB22"/>
          </w:pPr>
          <w:r w:rsidRPr="00B1020E">
            <w:t>Call</w:t>
          </w:r>
        </w:p>
      </w:docPartBody>
    </w:docPart>
    <w:docPart>
      <w:docPartPr>
        <w:name w:val="E276BC24152744A8A48B9E177FD1E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FCC69-776D-4AE7-9A9E-70AE082CEDC2}"/>
      </w:docPartPr>
      <w:docPartBody>
        <w:p w:rsidR="00000000" w:rsidRDefault="002D5E4B" w:rsidP="002D5E4B">
          <w:pPr>
            <w:pStyle w:val="E276BC24152744A8A48B9E177FD1E31A"/>
          </w:pPr>
          <w:r w:rsidRPr="00B1020E"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AD"/>
    <w:rsid w:val="0016545F"/>
    <w:rsid w:val="002D5E4B"/>
    <w:rsid w:val="008B27C1"/>
    <w:rsid w:val="009576FD"/>
    <w:rsid w:val="00BF7C60"/>
    <w:rsid w:val="00E8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705BB43CBF46E7BA15DDB679DEBE97">
    <w:name w:val="2B705BB43CBF46E7BA15DDB679DEBE97"/>
  </w:style>
  <w:style w:type="paragraph" w:customStyle="1" w:styleId="3EF1E08CA53B4BBD99F7331D067FF6D3">
    <w:name w:val="3EF1E08CA53B4BBD99F7331D067FF6D3"/>
  </w:style>
  <w:style w:type="paragraph" w:customStyle="1" w:styleId="2C956E4461BA4F3EBB1043D34B4F0270">
    <w:name w:val="2C956E4461BA4F3EBB1043D34B4F0270"/>
  </w:style>
  <w:style w:type="paragraph" w:customStyle="1" w:styleId="EDA9E661356943938485329D5B78AB22">
    <w:name w:val="EDA9E661356943938485329D5B78AB22"/>
    <w:rsid w:val="002D5E4B"/>
  </w:style>
  <w:style w:type="paragraph" w:customStyle="1" w:styleId="E276BC24152744A8A48B9E177FD1E31A">
    <w:name w:val="E276BC24152744A8A48B9E177FD1E31A"/>
    <w:rsid w:val="002D5E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MS Side Hustle Flyer">
      <a:majorFont>
        <a:latin typeface="Arial Black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1E95D1-C070-4D1B-B294-11A6FB78F9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CB3F26-602D-4B70-A6F7-9A77C995531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676760F-C29A-4CDA-9B94-DFC1F4D3F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Side hustle flyer</Template>
  <TotalTime>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2021-10-19T14:20:00Z</dcterms:created>
  <dcterms:modified xsi:type="dcterms:W3CDTF">2021-10-19T14:27:00Z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